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0914" w14:textId="676C3C78" w:rsidR="00A443D8" w:rsidRPr="005332D5" w:rsidRDefault="00A443D8" w:rsidP="00A443D8">
      <w:pPr>
        <w:jc w:val="both"/>
        <w:rPr>
          <w:b/>
          <w:sz w:val="24"/>
          <w:szCs w:val="24"/>
        </w:rPr>
      </w:pPr>
      <w:r w:rsidRPr="005332D5">
        <w:rPr>
          <w:b/>
          <w:sz w:val="24"/>
          <w:szCs w:val="24"/>
        </w:rPr>
        <w:t xml:space="preserve">GoI focus on forming 10,000 new FPOs will benefit small farmers - </w:t>
      </w:r>
      <w:r w:rsidRPr="005332D5">
        <w:rPr>
          <w:rFonts w:eastAsia="Times New Roman"/>
          <w:b/>
          <w:bCs/>
          <w:i/>
          <w:iCs/>
          <w:sz w:val="24"/>
          <w:szCs w:val="24"/>
        </w:rPr>
        <w:t xml:space="preserve">Shri Narendra Singh </w:t>
      </w:r>
      <w:proofErr w:type="spellStart"/>
      <w:r w:rsidRPr="005332D5">
        <w:rPr>
          <w:rFonts w:eastAsia="Times New Roman"/>
          <w:b/>
          <w:bCs/>
          <w:i/>
          <w:iCs/>
          <w:sz w:val="24"/>
          <w:szCs w:val="24"/>
        </w:rPr>
        <w:t>Tomar</w:t>
      </w:r>
      <w:proofErr w:type="spellEnd"/>
      <w:r w:rsidRPr="005332D5">
        <w:rPr>
          <w:rFonts w:eastAsia="Times New Roman"/>
          <w:b/>
          <w:bCs/>
          <w:i/>
          <w:iCs/>
          <w:sz w:val="24"/>
          <w:szCs w:val="24"/>
        </w:rPr>
        <w:t xml:space="preserve">, Hon’ble Union Minister </w:t>
      </w:r>
      <w:proofErr w:type="spellStart"/>
      <w:r w:rsidRPr="005332D5">
        <w:rPr>
          <w:rFonts w:eastAsia="Times New Roman"/>
          <w:b/>
          <w:bCs/>
          <w:i/>
          <w:iCs/>
          <w:sz w:val="24"/>
          <w:szCs w:val="24"/>
        </w:rPr>
        <w:t>MoA&amp;FW</w:t>
      </w:r>
      <w:proofErr w:type="spellEnd"/>
      <w:r w:rsidRPr="005332D5">
        <w:rPr>
          <w:rFonts w:eastAsia="Times New Roman"/>
          <w:b/>
          <w:bCs/>
          <w:i/>
          <w:iCs/>
          <w:sz w:val="24"/>
          <w:szCs w:val="24"/>
        </w:rPr>
        <w:t xml:space="preserve">, GoI </w:t>
      </w:r>
    </w:p>
    <w:p w14:paraId="7949E131" w14:textId="5DB78F81" w:rsidR="00AC462D" w:rsidRPr="005332D5" w:rsidRDefault="00F9538B" w:rsidP="00AE6B2F">
      <w:pPr>
        <w:spacing w:line="276" w:lineRule="auto"/>
        <w:jc w:val="both"/>
        <w:rPr>
          <w:rFonts w:eastAsia="Times New Roman"/>
          <w:sz w:val="24"/>
          <w:szCs w:val="24"/>
        </w:rPr>
      </w:pPr>
      <w:r w:rsidRPr="005332D5">
        <w:rPr>
          <w:rFonts w:eastAsia="Times New Roman"/>
          <w:sz w:val="24"/>
          <w:szCs w:val="24"/>
        </w:rPr>
        <w:t xml:space="preserve">Hon’ble Union Minister for Agriculture and Farmers Welfare Shri Narendra Singh </w:t>
      </w:r>
      <w:proofErr w:type="spellStart"/>
      <w:r w:rsidRPr="005332D5">
        <w:rPr>
          <w:rFonts w:eastAsia="Times New Roman"/>
          <w:sz w:val="24"/>
          <w:szCs w:val="24"/>
        </w:rPr>
        <w:t>Tomar</w:t>
      </w:r>
      <w:proofErr w:type="spellEnd"/>
      <w:r w:rsidRPr="005332D5">
        <w:rPr>
          <w:rFonts w:eastAsia="Times New Roman"/>
          <w:sz w:val="24"/>
          <w:szCs w:val="24"/>
        </w:rPr>
        <w:t xml:space="preserve"> ji said that the plan to form 10,000 new Farmer Producer Organisations (FPOs) in the country at an expenditure of Rs.6,865 crore is moving fast. These will greatly help crores of small farmers in significantly reducing their cost of farming, as well as improving the quality of their products in line with global standards. Hon’ble Union Minister </w:t>
      </w:r>
      <w:r w:rsidR="00692860">
        <w:rPr>
          <w:rFonts w:eastAsia="Times New Roman"/>
          <w:sz w:val="24"/>
          <w:szCs w:val="24"/>
        </w:rPr>
        <w:t xml:space="preserve">was </w:t>
      </w:r>
      <w:r w:rsidR="00E87B08">
        <w:rPr>
          <w:rFonts w:eastAsia="Times New Roman"/>
          <w:sz w:val="24"/>
          <w:szCs w:val="24"/>
        </w:rPr>
        <w:t xml:space="preserve">addressing </w:t>
      </w:r>
      <w:r w:rsidR="00AC462D" w:rsidRPr="005332D5">
        <w:rPr>
          <w:rFonts w:eastAsia="Times New Roman"/>
          <w:sz w:val="24"/>
          <w:szCs w:val="24"/>
        </w:rPr>
        <w:t xml:space="preserve">the FPO summit </w:t>
      </w:r>
      <w:r w:rsidRPr="005332D5">
        <w:rPr>
          <w:rFonts w:eastAsia="Times New Roman"/>
          <w:sz w:val="24"/>
          <w:szCs w:val="24"/>
        </w:rPr>
        <w:t>organized by CII &amp; NCDEX in partnership with NABARD and NABCONS</w:t>
      </w:r>
      <w:r w:rsidR="00AC462D" w:rsidRPr="005332D5">
        <w:rPr>
          <w:rFonts w:eastAsia="Times New Roman"/>
          <w:b/>
          <w:bCs/>
          <w:i/>
          <w:iCs/>
          <w:sz w:val="24"/>
          <w:szCs w:val="24"/>
        </w:rPr>
        <w:t>.</w:t>
      </w:r>
    </w:p>
    <w:p w14:paraId="58C3A381" w14:textId="77777777" w:rsidR="00AE6B2F" w:rsidRPr="005332D5" w:rsidRDefault="00AE6B2F" w:rsidP="00AE6B2F">
      <w:pPr>
        <w:spacing w:line="276" w:lineRule="auto"/>
        <w:jc w:val="both"/>
        <w:rPr>
          <w:rFonts w:eastAsia="Times New Roman"/>
          <w:sz w:val="24"/>
          <w:szCs w:val="24"/>
        </w:rPr>
      </w:pPr>
      <w:r w:rsidRPr="005332D5">
        <w:rPr>
          <w:rFonts w:eastAsia="Times New Roman"/>
          <w:sz w:val="24"/>
          <w:szCs w:val="24"/>
        </w:rPr>
        <w:t xml:space="preserve">Hon’ble Union Minister also released CII NABCONS publication </w:t>
      </w:r>
      <w:bookmarkStart w:id="0" w:name="_Hlk96344805"/>
      <w:r w:rsidRPr="005332D5">
        <w:rPr>
          <w:rFonts w:eastAsia="Times New Roman"/>
          <w:sz w:val="24"/>
          <w:szCs w:val="24"/>
        </w:rPr>
        <w:t>‘A review of Successful Farmer Producer Organizations’</w:t>
      </w:r>
      <w:bookmarkEnd w:id="0"/>
      <w:r w:rsidRPr="005332D5">
        <w:rPr>
          <w:rFonts w:eastAsia="Times New Roman"/>
          <w:sz w:val="24"/>
          <w:szCs w:val="24"/>
        </w:rPr>
        <w:t>. An exclusive repository of 25 successful FPOs across 15 states, the publication provides invaluable insights and recommendations on shaping the FPO ecosystem and serves as a ready reference for emerging businesses. The report is a reference document for nascent stage and upcoming FPOs as well as has contribute to policy planning.</w:t>
      </w:r>
    </w:p>
    <w:p w14:paraId="25C90BEF" w14:textId="07458D3E" w:rsidR="00AC462D" w:rsidRPr="005332D5" w:rsidRDefault="00AC462D" w:rsidP="00AE6B2F">
      <w:pPr>
        <w:spacing w:line="276" w:lineRule="auto"/>
        <w:jc w:val="both"/>
        <w:rPr>
          <w:rFonts w:eastAsia="Times New Roman"/>
          <w:sz w:val="24"/>
          <w:szCs w:val="24"/>
        </w:rPr>
      </w:pPr>
      <w:r w:rsidRPr="005332D5">
        <w:rPr>
          <w:rFonts w:eastAsia="Times New Roman"/>
          <w:sz w:val="24"/>
          <w:szCs w:val="24"/>
        </w:rPr>
        <w:t xml:space="preserve">The </w:t>
      </w:r>
      <w:r w:rsidR="00AE6B2F" w:rsidRPr="005332D5">
        <w:rPr>
          <w:rFonts w:eastAsia="Times New Roman"/>
          <w:sz w:val="24"/>
          <w:szCs w:val="24"/>
        </w:rPr>
        <w:t xml:space="preserve">FPO </w:t>
      </w:r>
      <w:r w:rsidRPr="005332D5">
        <w:rPr>
          <w:rFonts w:eastAsia="Times New Roman"/>
          <w:sz w:val="24"/>
          <w:szCs w:val="24"/>
        </w:rPr>
        <w:t xml:space="preserve">summit was </w:t>
      </w:r>
      <w:r w:rsidR="00AE6B2F" w:rsidRPr="005332D5">
        <w:rPr>
          <w:rFonts w:eastAsia="Times New Roman"/>
          <w:sz w:val="24"/>
          <w:szCs w:val="24"/>
        </w:rPr>
        <w:t>aim</w:t>
      </w:r>
      <w:r w:rsidR="00F9538B" w:rsidRPr="005332D5">
        <w:rPr>
          <w:rFonts w:eastAsia="Times New Roman"/>
          <w:sz w:val="24"/>
          <w:szCs w:val="24"/>
        </w:rPr>
        <w:t>ed at</w:t>
      </w:r>
      <w:r w:rsidR="00AE6B2F" w:rsidRPr="005332D5">
        <w:rPr>
          <w:rFonts w:eastAsia="Times New Roman"/>
          <w:sz w:val="24"/>
          <w:szCs w:val="24"/>
        </w:rPr>
        <w:t xml:space="preserve"> bring</w:t>
      </w:r>
      <w:r w:rsidR="00F9538B" w:rsidRPr="005332D5">
        <w:rPr>
          <w:rFonts w:eastAsia="Times New Roman"/>
          <w:sz w:val="24"/>
          <w:szCs w:val="24"/>
        </w:rPr>
        <w:t>ing</w:t>
      </w:r>
      <w:r w:rsidR="00AE6B2F" w:rsidRPr="005332D5">
        <w:rPr>
          <w:rFonts w:eastAsia="Times New Roman"/>
          <w:sz w:val="24"/>
          <w:szCs w:val="24"/>
        </w:rPr>
        <w:t xml:space="preserve"> together all the stakeholders in the </w:t>
      </w:r>
      <w:proofErr w:type="spellStart"/>
      <w:r w:rsidR="00AE6B2F" w:rsidRPr="005332D5">
        <w:rPr>
          <w:rFonts w:eastAsia="Times New Roman"/>
          <w:sz w:val="24"/>
          <w:szCs w:val="24"/>
        </w:rPr>
        <w:t>agri</w:t>
      </w:r>
      <w:proofErr w:type="spellEnd"/>
      <w:r w:rsidR="00AE6B2F" w:rsidRPr="005332D5">
        <w:rPr>
          <w:rFonts w:eastAsia="Times New Roman"/>
          <w:sz w:val="24"/>
          <w:szCs w:val="24"/>
        </w:rPr>
        <w:t xml:space="preserve"> value-chain connected with FPOs on a common platform and showcas</w:t>
      </w:r>
      <w:r w:rsidR="00692860">
        <w:rPr>
          <w:rFonts w:eastAsia="Times New Roman"/>
          <w:sz w:val="24"/>
          <w:szCs w:val="24"/>
        </w:rPr>
        <w:t>ing</w:t>
      </w:r>
      <w:r w:rsidR="00AE6B2F" w:rsidRPr="005332D5">
        <w:rPr>
          <w:rFonts w:eastAsia="Times New Roman"/>
          <w:sz w:val="24"/>
          <w:szCs w:val="24"/>
        </w:rPr>
        <w:t xml:space="preserve"> how FPOs have been instrumental in impacting the entire </w:t>
      </w:r>
      <w:proofErr w:type="spellStart"/>
      <w:r w:rsidR="00AE6B2F" w:rsidRPr="005332D5">
        <w:rPr>
          <w:rFonts w:eastAsia="Times New Roman"/>
          <w:sz w:val="24"/>
          <w:szCs w:val="24"/>
        </w:rPr>
        <w:t>agri</w:t>
      </w:r>
      <w:proofErr w:type="spellEnd"/>
      <w:r w:rsidR="00AE6B2F" w:rsidRPr="005332D5">
        <w:rPr>
          <w:rFonts w:eastAsia="Times New Roman"/>
          <w:sz w:val="24"/>
          <w:szCs w:val="24"/>
        </w:rPr>
        <w:t xml:space="preserve"> value chain. </w:t>
      </w:r>
    </w:p>
    <w:p w14:paraId="3C98C2D6" w14:textId="20BE4EE2" w:rsidR="00AE6B2F" w:rsidRPr="005332D5" w:rsidRDefault="00AE6B2F" w:rsidP="00AE6B2F">
      <w:pPr>
        <w:spacing w:line="276" w:lineRule="auto"/>
        <w:jc w:val="both"/>
        <w:rPr>
          <w:rFonts w:eastAsia="Times New Roman"/>
          <w:sz w:val="24"/>
          <w:szCs w:val="24"/>
        </w:rPr>
      </w:pPr>
      <w:r w:rsidRPr="005332D5">
        <w:rPr>
          <w:rFonts w:eastAsia="Times New Roman"/>
          <w:sz w:val="24"/>
          <w:szCs w:val="24"/>
        </w:rPr>
        <w:t>A lot of focus in the summit was on leveraging FPO</w:t>
      </w:r>
      <w:r w:rsidR="009D28E5" w:rsidRPr="005332D5">
        <w:rPr>
          <w:rFonts w:eastAsia="Times New Roman"/>
          <w:sz w:val="24"/>
          <w:szCs w:val="24"/>
        </w:rPr>
        <w:t>s</w:t>
      </w:r>
      <w:r w:rsidRPr="005332D5">
        <w:rPr>
          <w:rFonts w:eastAsia="Times New Roman"/>
          <w:sz w:val="24"/>
          <w:szCs w:val="24"/>
        </w:rPr>
        <w:t xml:space="preserve"> as a vehicle for technology deployment. Speaking </w:t>
      </w:r>
      <w:r w:rsidR="009D28E5" w:rsidRPr="005332D5">
        <w:rPr>
          <w:rFonts w:eastAsia="Times New Roman"/>
          <w:sz w:val="24"/>
          <w:szCs w:val="24"/>
        </w:rPr>
        <w:t xml:space="preserve">on the subject at the </w:t>
      </w:r>
      <w:r w:rsidRPr="005332D5">
        <w:rPr>
          <w:rFonts w:eastAsia="Times New Roman"/>
          <w:sz w:val="24"/>
          <w:szCs w:val="24"/>
        </w:rPr>
        <w:t xml:space="preserve">Inaugural session, </w:t>
      </w:r>
      <w:r w:rsidRPr="005332D5">
        <w:rPr>
          <w:rFonts w:eastAsia="Times New Roman"/>
          <w:b/>
          <w:bCs/>
          <w:i/>
          <w:iCs/>
          <w:sz w:val="24"/>
          <w:szCs w:val="24"/>
        </w:rPr>
        <w:t xml:space="preserve">Dr G.R. </w:t>
      </w:r>
      <w:proofErr w:type="spellStart"/>
      <w:r w:rsidRPr="005332D5">
        <w:rPr>
          <w:rFonts w:eastAsia="Times New Roman"/>
          <w:b/>
          <w:bCs/>
          <w:i/>
          <w:iCs/>
          <w:sz w:val="24"/>
          <w:szCs w:val="24"/>
        </w:rPr>
        <w:t>Chintala</w:t>
      </w:r>
      <w:proofErr w:type="spellEnd"/>
      <w:r w:rsidRPr="005332D5">
        <w:rPr>
          <w:rFonts w:eastAsia="Times New Roman"/>
          <w:b/>
          <w:bCs/>
          <w:i/>
          <w:iCs/>
          <w:sz w:val="24"/>
          <w:szCs w:val="24"/>
        </w:rPr>
        <w:t>, Chairman, NABARD</w:t>
      </w:r>
      <w:r w:rsidRPr="005332D5">
        <w:rPr>
          <w:rFonts w:eastAsia="Times New Roman"/>
          <w:sz w:val="24"/>
          <w:szCs w:val="24"/>
        </w:rPr>
        <w:t xml:space="preserve"> highlighted that while production increases, productivity remains a challenge and to overcome this challenge FPOs need to leverage new technologies such as AI and Blockchain towards optimising collectivisation benefits. </w:t>
      </w:r>
    </w:p>
    <w:p w14:paraId="21FE0C51" w14:textId="70EABA70" w:rsidR="00AE6B2F" w:rsidRPr="005332D5" w:rsidRDefault="009D28E5" w:rsidP="00AE6B2F">
      <w:pPr>
        <w:spacing w:line="276" w:lineRule="auto"/>
        <w:jc w:val="both"/>
        <w:rPr>
          <w:rFonts w:eastAsia="Times New Roman"/>
          <w:sz w:val="24"/>
          <w:szCs w:val="24"/>
        </w:rPr>
      </w:pPr>
      <w:r w:rsidRPr="005332D5">
        <w:rPr>
          <w:rFonts w:eastAsia="Times New Roman"/>
          <w:sz w:val="24"/>
          <w:szCs w:val="24"/>
        </w:rPr>
        <w:t xml:space="preserve">Another area of focus was creating awareness on alternate market channels. </w:t>
      </w:r>
      <w:r w:rsidR="00AE6B2F" w:rsidRPr="005332D5">
        <w:rPr>
          <w:rFonts w:eastAsia="Times New Roman"/>
          <w:sz w:val="24"/>
          <w:szCs w:val="24"/>
        </w:rPr>
        <w:t xml:space="preserve">Focussing on the importance of electronic market platforms for FPOs </w:t>
      </w:r>
      <w:r w:rsidR="00AE6B2F" w:rsidRPr="005332D5">
        <w:rPr>
          <w:rFonts w:eastAsia="Times New Roman"/>
          <w:b/>
          <w:bCs/>
          <w:i/>
          <w:iCs/>
          <w:sz w:val="24"/>
          <w:szCs w:val="24"/>
        </w:rPr>
        <w:t xml:space="preserve">Mr SK Mohanty, Whole- time Member, SEBI </w:t>
      </w:r>
      <w:r w:rsidR="00AE6B2F" w:rsidRPr="005332D5">
        <w:rPr>
          <w:rFonts w:eastAsia="Times New Roman"/>
          <w:sz w:val="24"/>
          <w:szCs w:val="24"/>
        </w:rPr>
        <w:t xml:space="preserve">mentioned that price exchange platforms enable FPOs towards better bargaining power through price risk management and should be leveraged as a market channel for better income levels. </w:t>
      </w:r>
    </w:p>
    <w:p w14:paraId="726E2CEA" w14:textId="77FF59B0" w:rsidR="00F30BC2" w:rsidRPr="005332D5" w:rsidRDefault="00F30BC2" w:rsidP="00F30BC2">
      <w:pPr>
        <w:jc w:val="both"/>
        <w:rPr>
          <w:color w:val="212121"/>
          <w:sz w:val="24"/>
          <w:szCs w:val="24"/>
        </w:rPr>
      </w:pPr>
      <w:r w:rsidRPr="005332D5">
        <w:rPr>
          <w:color w:val="212121"/>
          <w:sz w:val="24"/>
          <w:szCs w:val="24"/>
        </w:rPr>
        <w:t xml:space="preserve">Highlighting efforts made by industry </w:t>
      </w:r>
      <w:r w:rsidRPr="005332D5">
        <w:rPr>
          <w:b/>
          <w:bCs/>
          <w:i/>
          <w:iCs/>
          <w:sz w:val="24"/>
          <w:szCs w:val="24"/>
        </w:rPr>
        <w:t xml:space="preserve">Mr Sanjiv Puri, Chairman, CII National Council on Agriculture and CMD ITC Ltd mentioned that </w:t>
      </w:r>
      <w:r w:rsidRPr="005332D5">
        <w:rPr>
          <w:color w:val="212121"/>
          <w:sz w:val="24"/>
          <w:szCs w:val="24"/>
        </w:rPr>
        <w:t>CII’s FPO Business Service Unit is working towards empowering farmers through input linkage, market linkage and capacity building towards making value chain</w:t>
      </w:r>
      <w:r w:rsidRPr="005332D5">
        <w:rPr>
          <w:sz w:val="24"/>
          <w:szCs w:val="24"/>
        </w:rPr>
        <w:t>s</w:t>
      </w:r>
      <w:r w:rsidRPr="005332D5">
        <w:rPr>
          <w:color w:val="212121"/>
          <w:sz w:val="24"/>
          <w:szCs w:val="24"/>
        </w:rPr>
        <w:t xml:space="preserve"> competitive, climate resilient and ensuring better qualities for better price realisation. </w:t>
      </w:r>
    </w:p>
    <w:p w14:paraId="509E5649" w14:textId="7C678B0B" w:rsidR="00AE6B2F" w:rsidRPr="005332D5" w:rsidRDefault="00AE6B2F" w:rsidP="00AE6B2F">
      <w:pPr>
        <w:spacing w:line="276" w:lineRule="auto"/>
        <w:jc w:val="both"/>
        <w:rPr>
          <w:rFonts w:eastAsia="Times New Roman"/>
          <w:sz w:val="24"/>
          <w:szCs w:val="24"/>
        </w:rPr>
      </w:pPr>
      <w:r w:rsidRPr="005332D5">
        <w:rPr>
          <w:rFonts w:eastAsia="Times New Roman"/>
          <w:sz w:val="24"/>
          <w:szCs w:val="24"/>
        </w:rPr>
        <w:t xml:space="preserve">Stressing on the need for facilitating access to finance for FPOs </w:t>
      </w:r>
      <w:r w:rsidRPr="005332D5">
        <w:rPr>
          <w:rFonts w:eastAsia="Times New Roman"/>
          <w:b/>
          <w:bCs/>
          <w:i/>
          <w:iCs/>
          <w:sz w:val="24"/>
          <w:szCs w:val="24"/>
        </w:rPr>
        <w:t xml:space="preserve">Mr Arun </w:t>
      </w:r>
      <w:proofErr w:type="spellStart"/>
      <w:r w:rsidRPr="005332D5">
        <w:rPr>
          <w:rFonts w:eastAsia="Times New Roman"/>
          <w:b/>
          <w:bCs/>
          <w:i/>
          <w:iCs/>
          <w:sz w:val="24"/>
          <w:szCs w:val="24"/>
        </w:rPr>
        <w:t>Raste</w:t>
      </w:r>
      <w:proofErr w:type="spellEnd"/>
      <w:r w:rsidRPr="005332D5">
        <w:rPr>
          <w:rFonts w:eastAsia="Times New Roman"/>
          <w:b/>
          <w:bCs/>
          <w:i/>
          <w:iCs/>
          <w:sz w:val="24"/>
          <w:szCs w:val="24"/>
        </w:rPr>
        <w:t>, Member CII National Council on Agriculture and MD, NCDEX Ltd</w:t>
      </w:r>
      <w:r w:rsidRPr="005332D5">
        <w:rPr>
          <w:rFonts w:eastAsia="Times New Roman"/>
          <w:sz w:val="24"/>
          <w:szCs w:val="24"/>
        </w:rPr>
        <w:t xml:space="preserve"> mentioned that treating FPOs at par with farmers in terms of access to finance will provide huge boost to the model. </w:t>
      </w:r>
    </w:p>
    <w:p w14:paraId="7DC724A0" w14:textId="02D13A0A" w:rsidR="009D28E5" w:rsidRPr="005332D5" w:rsidRDefault="009D28E5" w:rsidP="009D28E5">
      <w:pPr>
        <w:spacing w:line="276" w:lineRule="auto"/>
        <w:jc w:val="both"/>
        <w:rPr>
          <w:rFonts w:eastAsia="Times New Roman"/>
          <w:sz w:val="24"/>
          <w:szCs w:val="24"/>
        </w:rPr>
      </w:pPr>
      <w:r w:rsidRPr="005332D5">
        <w:rPr>
          <w:rFonts w:eastAsia="Times New Roman"/>
          <w:sz w:val="24"/>
          <w:szCs w:val="24"/>
        </w:rPr>
        <w:t>The sessions at the conference focussed on a forward-looking approach of enabling FPOs explore alternative market channels; look at government schemes and other financing options as well as strengthen the last mile infrastructure connect.</w:t>
      </w:r>
    </w:p>
    <w:p w14:paraId="6C808F1B" w14:textId="3A74B335" w:rsidR="009D28E5" w:rsidRPr="005332D5" w:rsidRDefault="009D28E5" w:rsidP="009D28E5">
      <w:pPr>
        <w:spacing w:line="276" w:lineRule="auto"/>
        <w:jc w:val="both"/>
        <w:rPr>
          <w:rFonts w:eastAsia="Times New Roman"/>
          <w:sz w:val="24"/>
          <w:szCs w:val="24"/>
        </w:rPr>
      </w:pPr>
      <w:r w:rsidRPr="005332D5">
        <w:rPr>
          <w:rFonts w:eastAsia="Times New Roman"/>
          <w:sz w:val="24"/>
          <w:szCs w:val="24"/>
        </w:rPr>
        <w:lastRenderedPageBreak/>
        <w:t xml:space="preserve">The session on </w:t>
      </w:r>
      <w:r w:rsidRPr="005332D5">
        <w:rPr>
          <w:sz w:val="24"/>
          <w:szCs w:val="24"/>
        </w:rPr>
        <w:t xml:space="preserve">LEVERAGING FPOs TO CHANGE THE AGRI MARKETING LANDSCAPE IN INDIA focussed on sharing experiences of FPOs and also discussing with industry </w:t>
      </w:r>
      <w:proofErr w:type="gramStart"/>
      <w:r w:rsidRPr="005332D5">
        <w:rPr>
          <w:sz w:val="24"/>
          <w:szCs w:val="24"/>
        </w:rPr>
        <w:t>leaders</w:t>
      </w:r>
      <w:proofErr w:type="gramEnd"/>
      <w:r w:rsidRPr="005332D5">
        <w:rPr>
          <w:sz w:val="24"/>
          <w:szCs w:val="24"/>
        </w:rPr>
        <w:t xml:space="preserve"> avenues for addressing production related challenges by strengthening input marketing; benefits that the various alternate output market channel</w:t>
      </w:r>
      <w:r w:rsidR="00692860">
        <w:rPr>
          <w:sz w:val="24"/>
          <w:szCs w:val="24"/>
        </w:rPr>
        <w:t>s</w:t>
      </w:r>
      <w:r w:rsidRPr="005332D5">
        <w:rPr>
          <w:sz w:val="24"/>
          <w:szCs w:val="24"/>
        </w:rPr>
        <w:t xml:space="preserve"> offer to FPOs and also how FPOs are mainstreaming in corporate decision making for input marketing as well as procurement. </w:t>
      </w:r>
      <w:r w:rsidR="00692860">
        <w:rPr>
          <w:sz w:val="24"/>
          <w:szCs w:val="24"/>
        </w:rPr>
        <w:t xml:space="preserve">Addressing </w:t>
      </w:r>
      <w:r w:rsidRPr="005332D5">
        <w:rPr>
          <w:rFonts w:eastAsia="Times New Roman"/>
          <w:sz w:val="24"/>
          <w:szCs w:val="24"/>
        </w:rPr>
        <w:t xml:space="preserve"> the session </w:t>
      </w:r>
      <w:r w:rsidRPr="005332D5">
        <w:rPr>
          <w:rFonts w:eastAsia="Times New Roman"/>
          <w:b/>
          <w:bCs/>
          <w:i/>
          <w:iCs/>
          <w:sz w:val="24"/>
          <w:szCs w:val="24"/>
        </w:rPr>
        <w:t xml:space="preserve">Mr P K Swain, Additional secretary, </w:t>
      </w:r>
      <w:proofErr w:type="spellStart"/>
      <w:r w:rsidRPr="005332D5">
        <w:rPr>
          <w:rFonts w:eastAsia="Times New Roman"/>
          <w:b/>
          <w:bCs/>
          <w:i/>
          <w:iCs/>
          <w:sz w:val="24"/>
          <w:szCs w:val="24"/>
        </w:rPr>
        <w:t>MoA&amp;FW</w:t>
      </w:r>
      <w:proofErr w:type="spellEnd"/>
      <w:r w:rsidRPr="005332D5">
        <w:rPr>
          <w:rFonts w:eastAsia="Times New Roman"/>
          <w:sz w:val="24"/>
          <w:szCs w:val="24"/>
        </w:rPr>
        <w:t xml:space="preserve"> mentioned that the FPO model has the potential to enhance global trade of Indian GI products at competitive prices thus promoting exports and positioning India as a global trade leader.</w:t>
      </w:r>
    </w:p>
    <w:p w14:paraId="1AFEE277" w14:textId="500B9CC1" w:rsidR="009D28E5" w:rsidRPr="005332D5" w:rsidRDefault="009D28E5" w:rsidP="009D28E5">
      <w:pPr>
        <w:spacing w:line="276" w:lineRule="auto"/>
        <w:jc w:val="both"/>
        <w:rPr>
          <w:rFonts w:eastAsia="Times New Roman"/>
          <w:color w:val="212121"/>
          <w:sz w:val="24"/>
          <w:szCs w:val="24"/>
        </w:rPr>
      </w:pPr>
      <w:r w:rsidRPr="005332D5">
        <w:rPr>
          <w:rFonts w:eastAsia="Times New Roman"/>
          <w:sz w:val="24"/>
          <w:szCs w:val="24"/>
        </w:rPr>
        <w:t xml:space="preserve">The session </w:t>
      </w:r>
      <w:r w:rsidRPr="005332D5">
        <w:rPr>
          <w:sz w:val="24"/>
          <w:szCs w:val="24"/>
        </w:rPr>
        <w:t xml:space="preserve">FPOs AS A VEHICLE TOWARDS FINANCIAL INCLUSION focussed on the areas of concern in terms of financial literacy of the FPO members and the important policies and market forces for financial inclusion of the FPOs. The session also brought forth how hedging, </w:t>
      </w:r>
      <w:proofErr w:type="spellStart"/>
      <w:r w:rsidRPr="005332D5">
        <w:rPr>
          <w:sz w:val="24"/>
          <w:szCs w:val="24"/>
        </w:rPr>
        <w:t>eNWRs</w:t>
      </w:r>
      <w:proofErr w:type="spellEnd"/>
      <w:r w:rsidRPr="005332D5">
        <w:rPr>
          <w:sz w:val="24"/>
          <w:szCs w:val="24"/>
        </w:rPr>
        <w:t xml:space="preserve"> and other tools are scaling fintech ecosystem for FPOs. </w:t>
      </w:r>
      <w:r w:rsidRPr="005332D5">
        <w:rPr>
          <w:rFonts w:eastAsia="Times New Roman"/>
          <w:color w:val="212121"/>
          <w:sz w:val="24"/>
          <w:szCs w:val="24"/>
        </w:rPr>
        <w:t xml:space="preserve">Reiterating the need for access to credit </w:t>
      </w:r>
      <w:r w:rsidRPr="005332D5">
        <w:rPr>
          <w:rFonts w:eastAsia="Times New Roman"/>
          <w:b/>
          <w:bCs/>
          <w:i/>
          <w:iCs/>
          <w:color w:val="212121"/>
          <w:sz w:val="24"/>
          <w:szCs w:val="24"/>
        </w:rPr>
        <w:t>Mr Minhaj Alam, Joint Secretary, MoFPI</w:t>
      </w:r>
      <w:r w:rsidRPr="005332D5">
        <w:rPr>
          <w:rFonts w:eastAsia="Times New Roman"/>
          <w:color w:val="212121"/>
          <w:sz w:val="24"/>
          <w:szCs w:val="24"/>
        </w:rPr>
        <w:t xml:space="preserve"> mentioned that Enabling FPOs’ access to finance is the most critical enabler towards encouraging higher levels of value addition for </w:t>
      </w:r>
      <w:proofErr w:type="spellStart"/>
      <w:r w:rsidRPr="005332D5">
        <w:rPr>
          <w:rFonts w:eastAsia="Times New Roman"/>
          <w:color w:val="212121"/>
          <w:sz w:val="24"/>
          <w:szCs w:val="24"/>
        </w:rPr>
        <w:t>agro</w:t>
      </w:r>
      <w:proofErr w:type="spellEnd"/>
      <w:r w:rsidRPr="005332D5">
        <w:rPr>
          <w:rFonts w:eastAsia="Times New Roman"/>
          <w:color w:val="212121"/>
          <w:sz w:val="24"/>
          <w:szCs w:val="24"/>
        </w:rPr>
        <w:t xml:space="preserve"> products, which will reduce wastages and enable better farmers’ incomes.</w:t>
      </w:r>
    </w:p>
    <w:p w14:paraId="68897459" w14:textId="29E5BBC2" w:rsidR="009D28E5" w:rsidRDefault="009D28E5" w:rsidP="009D28E5">
      <w:pPr>
        <w:spacing w:line="276" w:lineRule="auto"/>
        <w:jc w:val="both"/>
        <w:rPr>
          <w:sz w:val="24"/>
          <w:szCs w:val="24"/>
        </w:rPr>
      </w:pPr>
      <w:r w:rsidRPr="005332D5">
        <w:rPr>
          <w:rFonts w:eastAsia="Times New Roman"/>
          <w:color w:val="212121"/>
          <w:sz w:val="24"/>
          <w:szCs w:val="24"/>
        </w:rPr>
        <w:t xml:space="preserve">The session </w:t>
      </w:r>
      <w:r w:rsidRPr="005332D5">
        <w:rPr>
          <w:sz w:val="24"/>
          <w:szCs w:val="24"/>
        </w:rPr>
        <w:t>FPOs ENABLING AGRI INFRASTRUCTURE &amp; SERVICES TO REACH THE LAST MILE highlighted how collective requirements from FPOs are shaping the need for on farm infrastructure as well as other services. The session also brought to the forefront experiences of FPOs as well as service providers on last mile delivery models as well as policy reorientation needed if any to scale these models.</w:t>
      </w:r>
      <w:r w:rsidR="005332D5" w:rsidRPr="005332D5">
        <w:rPr>
          <w:sz w:val="24"/>
          <w:szCs w:val="24"/>
        </w:rPr>
        <w:t xml:space="preserve"> Speaking at the session </w:t>
      </w:r>
      <w:r w:rsidR="005332D5" w:rsidRPr="005332D5">
        <w:rPr>
          <w:b/>
          <w:bCs/>
          <w:i/>
          <w:iCs/>
          <w:sz w:val="24"/>
          <w:szCs w:val="24"/>
        </w:rPr>
        <w:t>Mr T K Manoj Kumar, Chairman WDRA</w:t>
      </w:r>
      <w:r w:rsidR="005332D5" w:rsidRPr="005332D5">
        <w:rPr>
          <w:sz w:val="24"/>
          <w:szCs w:val="24"/>
        </w:rPr>
        <w:t>, mentioned that WDRA has rationalized warehouse fee structures towards enabling viability of operations. There are around 9000 unutilized warehouses that can be leveraged by FPOs.</w:t>
      </w:r>
    </w:p>
    <w:p w14:paraId="6D60B972" w14:textId="7B04EE1E" w:rsidR="005332D5" w:rsidRPr="005332D5" w:rsidRDefault="005332D5" w:rsidP="009D28E5">
      <w:pPr>
        <w:spacing w:line="276" w:lineRule="auto"/>
        <w:jc w:val="both"/>
        <w:rPr>
          <w:rFonts w:eastAsia="Times New Roman"/>
          <w:sz w:val="24"/>
          <w:szCs w:val="24"/>
        </w:rPr>
      </w:pPr>
      <w:r w:rsidRPr="005332D5">
        <w:rPr>
          <w:sz w:val="24"/>
          <w:szCs w:val="24"/>
        </w:rPr>
        <w:t>The last session showcased a few successful FPOs featured in CII NABCONS publication ‘A critical study of successful Farmer producer Organization’ to help nascent stage as well as upcoming FPOs understand successful business models and draw learnings from the same in their own space.</w:t>
      </w:r>
      <w:r>
        <w:rPr>
          <w:sz w:val="24"/>
          <w:szCs w:val="24"/>
        </w:rPr>
        <w:t xml:space="preserve"> Addressing the session </w:t>
      </w:r>
      <w:r w:rsidRPr="005332D5">
        <w:rPr>
          <w:b/>
          <w:bCs/>
          <w:i/>
          <w:iCs/>
          <w:sz w:val="24"/>
          <w:szCs w:val="24"/>
        </w:rPr>
        <w:t>Mr CSR Murthy, CGM, NABARD</w:t>
      </w:r>
      <w:r>
        <w:rPr>
          <w:sz w:val="24"/>
          <w:szCs w:val="24"/>
        </w:rPr>
        <w:t xml:space="preserve">, mentioned that NABARD is dedicated to support and empower FPOs through support to credit guarantee, risk mitigation and capacity building programs at the state level towards enabling viable business enterprise. </w:t>
      </w:r>
    </w:p>
    <w:p w14:paraId="7B5A7175" w14:textId="5695EC52" w:rsidR="00A443D8" w:rsidRPr="005332D5" w:rsidRDefault="00A443D8" w:rsidP="00AE6B2F">
      <w:pPr>
        <w:spacing w:line="276" w:lineRule="auto"/>
        <w:jc w:val="both"/>
        <w:rPr>
          <w:rFonts w:eastAsia="Times New Roman"/>
          <w:sz w:val="24"/>
          <w:szCs w:val="24"/>
        </w:rPr>
      </w:pPr>
      <w:r w:rsidRPr="005332D5">
        <w:rPr>
          <w:rFonts w:eastAsia="Times New Roman"/>
          <w:sz w:val="24"/>
          <w:szCs w:val="24"/>
        </w:rPr>
        <w:t>There was a lot of rich experience sharing by FPOs in the sessions. The summit was attended by over 1000 participants including Government, FPOs, Industry and academia.</w:t>
      </w:r>
    </w:p>
    <w:p w14:paraId="137640DE" w14:textId="77777777" w:rsidR="00A443D8" w:rsidRPr="005332D5" w:rsidRDefault="00A443D8" w:rsidP="00AE6B2F">
      <w:pPr>
        <w:spacing w:line="276" w:lineRule="auto"/>
        <w:jc w:val="both"/>
        <w:rPr>
          <w:rFonts w:eastAsia="Times New Roman"/>
          <w:sz w:val="24"/>
          <w:szCs w:val="24"/>
        </w:rPr>
      </w:pPr>
    </w:p>
    <w:sectPr w:rsidR="00A443D8" w:rsidRPr="00533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155B"/>
    <w:multiLevelType w:val="hybridMultilevel"/>
    <w:tmpl w:val="10C242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2D"/>
    <w:rsid w:val="001C65D8"/>
    <w:rsid w:val="005332D5"/>
    <w:rsid w:val="005E6E08"/>
    <w:rsid w:val="00692860"/>
    <w:rsid w:val="009D28E5"/>
    <w:rsid w:val="00A443D8"/>
    <w:rsid w:val="00AC462D"/>
    <w:rsid w:val="00AE6B2F"/>
    <w:rsid w:val="00C75200"/>
    <w:rsid w:val="00D85BD2"/>
    <w:rsid w:val="00E87B08"/>
    <w:rsid w:val="00F30BC2"/>
    <w:rsid w:val="00F953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3470"/>
  <w15:chartTrackingRefBased/>
  <w15:docId w15:val="{6C0B696F-33C8-4521-A5D0-90A57BDB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2D"/>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5210">
      <w:bodyDiv w:val="1"/>
      <w:marLeft w:val="0"/>
      <w:marRight w:val="0"/>
      <w:marTop w:val="0"/>
      <w:marBottom w:val="0"/>
      <w:divBdr>
        <w:top w:val="none" w:sz="0" w:space="0" w:color="auto"/>
        <w:left w:val="none" w:sz="0" w:space="0" w:color="auto"/>
        <w:bottom w:val="none" w:sz="0" w:space="0" w:color="auto"/>
        <w:right w:val="none" w:sz="0" w:space="0" w:color="auto"/>
      </w:divBdr>
    </w:div>
    <w:div w:id="479999716">
      <w:bodyDiv w:val="1"/>
      <w:marLeft w:val="0"/>
      <w:marRight w:val="0"/>
      <w:marTop w:val="0"/>
      <w:marBottom w:val="0"/>
      <w:divBdr>
        <w:top w:val="none" w:sz="0" w:space="0" w:color="auto"/>
        <w:left w:val="none" w:sz="0" w:space="0" w:color="auto"/>
        <w:bottom w:val="none" w:sz="0" w:space="0" w:color="auto"/>
        <w:right w:val="none" w:sz="0" w:space="0" w:color="auto"/>
      </w:divBdr>
    </w:div>
    <w:div w:id="616719131">
      <w:bodyDiv w:val="1"/>
      <w:marLeft w:val="0"/>
      <w:marRight w:val="0"/>
      <w:marTop w:val="0"/>
      <w:marBottom w:val="0"/>
      <w:divBdr>
        <w:top w:val="none" w:sz="0" w:space="0" w:color="auto"/>
        <w:left w:val="none" w:sz="0" w:space="0" w:color="auto"/>
        <w:bottom w:val="none" w:sz="0" w:space="0" w:color="auto"/>
        <w:right w:val="none" w:sz="0" w:space="0" w:color="auto"/>
      </w:divBdr>
    </w:div>
    <w:div w:id="1009407530">
      <w:bodyDiv w:val="1"/>
      <w:marLeft w:val="0"/>
      <w:marRight w:val="0"/>
      <w:marTop w:val="0"/>
      <w:marBottom w:val="0"/>
      <w:divBdr>
        <w:top w:val="none" w:sz="0" w:space="0" w:color="auto"/>
        <w:left w:val="none" w:sz="0" w:space="0" w:color="auto"/>
        <w:bottom w:val="none" w:sz="0" w:space="0" w:color="auto"/>
        <w:right w:val="none" w:sz="0" w:space="0" w:color="auto"/>
      </w:divBdr>
    </w:div>
    <w:div w:id="1378627937">
      <w:bodyDiv w:val="1"/>
      <w:marLeft w:val="0"/>
      <w:marRight w:val="0"/>
      <w:marTop w:val="0"/>
      <w:marBottom w:val="0"/>
      <w:divBdr>
        <w:top w:val="none" w:sz="0" w:space="0" w:color="auto"/>
        <w:left w:val="none" w:sz="0" w:space="0" w:color="auto"/>
        <w:bottom w:val="none" w:sz="0" w:space="0" w:color="auto"/>
        <w:right w:val="none" w:sz="0" w:space="0" w:color="auto"/>
      </w:divBdr>
    </w:div>
    <w:div w:id="1382100021">
      <w:bodyDiv w:val="1"/>
      <w:marLeft w:val="0"/>
      <w:marRight w:val="0"/>
      <w:marTop w:val="0"/>
      <w:marBottom w:val="0"/>
      <w:divBdr>
        <w:top w:val="none" w:sz="0" w:space="0" w:color="auto"/>
        <w:left w:val="none" w:sz="0" w:space="0" w:color="auto"/>
        <w:bottom w:val="none" w:sz="0" w:space="0" w:color="auto"/>
        <w:right w:val="none" w:sz="0" w:space="0" w:color="auto"/>
      </w:divBdr>
    </w:div>
    <w:div w:id="1427770131">
      <w:bodyDiv w:val="1"/>
      <w:marLeft w:val="0"/>
      <w:marRight w:val="0"/>
      <w:marTop w:val="0"/>
      <w:marBottom w:val="0"/>
      <w:divBdr>
        <w:top w:val="none" w:sz="0" w:space="0" w:color="auto"/>
        <w:left w:val="none" w:sz="0" w:space="0" w:color="auto"/>
        <w:bottom w:val="none" w:sz="0" w:space="0" w:color="auto"/>
        <w:right w:val="none" w:sz="0" w:space="0" w:color="auto"/>
      </w:divBdr>
    </w:div>
    <w:div w:id="1688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 Pande</dc:creator>
  <cp:keywords/>
  <dc:description/>
  <cp:lastModifiedBy>Meetu Kapur</cp:lastModifiedBy>
  <cp:revision>2</cp:revision>
  <dcterms:created xsi:type="dcterms:W3CDTF">2022-02-28T09:36:00Z</dcterms:created>
  <dcterms:modified xsi:type="dcterms:W3CDTF">2022-02-28T09:36:00Z</dcterms:modified>
</cp:coreProperties>
</file>